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39646F" w14:textId="77777777" w:rsidR="002A3D53" w:rsidRPr="002A3D53" w:rsidRDefault="002A3D53" w:rsidP="002A3D53">
      <w:pPr>
        <w:spacing w:before="100" w:beforeAutospacing="1" w:after="100" w:afterAutospacing="1"/>
        <w:outlineLvl w:val="0"/>
        <w:rPr>
          <w:rFonts w:ascii="Verdana" w:eastAsia="Times New Roman" w:hAnsi="Verdana" w:cs="Times New Roman"/>
          <w:b/>
          <w:bCs/>
          <w:color w:val="000000"/>
          <w:kern w:val="36"/>
          <w:sz w:val="48"/>
          <w:szCs w:val="48"/>
          <w:lang w:eastAsia="de-DE"/>
          <w14:ligatures w14:val="none"/>
        </w:rPr>
      </w:pPr>
      <w:r w:rsidRPr="002A3D53">
        <w:rPr>
          <w:rFonts w:ascii="Verdana" w:eastAsia="Times New Roman" w:hAnsi="Verdana" w:cs="Times New Roman"/>
          <w:b/>
          <w:bCs/>
          <w:color w:val="000000"/>
          <w:kern w:val="36"/>
          <w:sz w:val="48"/>
          <w:szCs w:val="48"/>
          <w:lang w:eastAsia="de-DE"/>
          <w14:ligatures w14:val="none"/>
        </w:rPr>
        <w:t>Datenschutzerklärung für das Verwaltungsverfahren Rückmeldeverfahren Corona Soforthilfe Hessen</w:t>
      </w:r>
    </w:p>
    <w:p w14:paraId="31CEBCE8"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Wir möchten Sie über die Verarbeitung Ihrer personenbezogenen Daten informieren.</w:t>
      </w:r>
    </w:p>
    <w:p w14:paraId="6331EE2A"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folgenden Hinweise sollen Ihnen einen Überblick darüber geben, wie wir Ihre personenbezogenen Daten verarbeiten (Art. 13 Datenschutz-Grundverordnung – DS-GVO).</w:t>
      </w:r>
    </w:p>
    <w:p w14:paraId="0D8AB1F4"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1CD99850" w14:textId="77777777" w:rsidR="002A3D53" w:rsidRPr="002A3D53" w:rsidRDefault="002A3D53" w:rsidP="002A3D53">
      <w:pPr>
        <w:spacing w:before="100" w:beforeAutospacing="1" w:after="100" w:afterAutospacing="1"/>
        <w:outlineLvl w:val="1"/>
        <w:rPr>
          <w:rFonts w:ascii="Verdana" w:eastAsia="Times New Roman" w:hAnsi="Verdana" w:cs="Times New Roman"/>
          <w:b/>
          <w:bCs/>
          <w:color w:val="000000"/>
          <w:kern w:val="0"/>
          <w:sz w:val="36"/>
          <w:szCs w:val="36"/>
          <w:lang w:eastAsia="de-DE"/>
          <w14:ligatures w14:val="none"/>
        </w:rPr>
      </w:pPr>
      <w:r w:rsidRPr="002A3D53">
        <w:rPr>
          <w:rFonts w:ascii="Verdana" w:eastAsia="Times New Roman" w:hAnsi="Verdana" w:cs="Times New Roman"/>
          <w:b/>
          <w:bCs/>
          <w:color w:val="000000"/>
          <w:kern w:val="0"/>
          <w:sz w:val="36"/>
          <w:szCs w:val="36"/>
          <w:lang w:eastAsia="de-DE"/>
          <w14:ligatures w14:val="none"/>
        </w:rPr>
        <w:t>I. Geltungsbereich</w:t>
      </w:r>
    </w:p>
    <w:p w14:paraId="62B4F127"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Diese Datenschutzerklärung gilt für die Rückmeldung im Rahmen des Verwaltungsverfahrens „Rückmeldeverfahren Corona Soforthilfe“ inklusive der zugehörigen Kommunikation (insbesondere mittels des Rückmelde-Portals, über das Kontaktformular oder E-Mail) und für die dort erhobenen personenbezogenen Daten .</w:t>
      </w:r>
    </w:p>
    <w:p w14:paraId="529458EE"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Für Internetseiten anderer Anbieter, auf die z. B. über Links verwiesen wird, gelten die dortigen Datenschutzhinweise und –erklärungen.</w:t>
      </w:r>
    </w:p>
    <w:p w14:paraId="202494A7"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36679D9D" w14:textId="77777777" w:rsidR="002A3D53" w:rsidRPr="002A3D53" w:rsidRDefault="002A3D53" w:rsidP="002A3D53">
      <w:pPr>
        <w:spacing w:before="100" w:beforeAutospacing="1" w:after="100" w:afterAutospacing="1"/>
        <w:outlineLvl w:val="1"/>
        <w:rPr>
          <w:rFonts w:ascii="Verdana" w:eastAsia="Times New Roman" w:hAnsi="Verdana" w:cs="Times New Roman"/>
          <w:b/>
          <w:bCs/>
          <w:color w:val="000000"/>
          <w:kern w:val="0"/>
          <w:sz w:val="36"/>
          <w:szCs w:val="36"/>
          <w:lang w:eastAsia="de-DE"/>
          <w14:ligatures w14:val="none"/>
        </w:rPr>
      </w:pPr>
      <w:r w:rsidRPr="002A3D53">
        <w:rPr>
          <w:rFonts w:ascii="Verdana" w:eastAsia="Times New Roman" w:hAnsi="Verdana" w:cs="Times New Roman"/>
          <w:b/>
          <w:bCs/>
          <w:color w:val="000000"/>
          <w:kern w:val="0"/>
          <w:sz w:val="36"/>
          <w:szCs w:val="36"/>
          <w:lang w:eastAsia="de-DE"/>
          <w14:ligatures w14:val="none"/>
        </w:rPr>
        <w:t>II. Verantwortlichkeit</w:t>
      </w:r>
    </w:p>
    <w:p w14:paraId="40166CCC"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Verantwortlich für die Verarbeitung personenbezogener Daten im Geltungsbereich nach I. Geltungsbereich ist das</w:t>
      </w:r>
    </w:p>
    <w:p w14:paraId="3758A301"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Regierungspräsidium Kassel</w:t>
      </w:r>
      <w:r w:rsidRPr="002A3D53">
        <w:rPr>
          <w:rFonts w:ascii="Verdana" w:eastAsia="Times New Roman" w:hAnsi="Verdana" w:cs="Times New Roman"/>
          <w:color w:val="000000"/>
          <w:kern w:val="0"/>
          <w:sz w:val="21"/>
          <w:szCs w:val="21"/>
          <w:lang w:eastAsia="de-DE"/>
          <w14:ligatures w14:val="none"/>
        </w:rPr>
        <w:br/>
        <w:t>Am Alten Stadtschloss 1</w:t>
      </w:r>
      <w:r w:rsidRPr="002A3D53">
        <w:rPr>
          <w:rFonts w:ascii="Verdana" w:eastAsia="Times New Roman" w:hAnsi="Verdana" w:cs="Times New Roman"/>
          <w:color w:val="000000"/>
          <w:kern w:val="0"/>
          <w:sz w:val="21"/>
          <w:szCs w:val="21"/>
          <w:lang w:eastAsia="de-DE"/>
          <w14:ligatures w14:val="none"/>
        </w:rPr>
        <w:br/>
        <w:t>34117 Kassel</w:t>
      </w:r>
      <w:r w:rsidRPr="002A3D53">
        <w:rPr>
          <w:rFonts w:ascii="Verdana" w:eastAsia="Times New Roman" w:hAnsi="Verdana" w:cs="Times New Roman"/>
          <w:color w:val="000000"/>
          <w:kern w:val="0"/>
          <w:sz w:val="21"/>
          <w:szCs w:val="21"/>
          <w:lang w:eastAsia="de-DE"/>
          <w14:ligatures w14:val="none"/>
        </w:rPr>
        <w:br/>
        <w:t>E-Mail: </w:t>
      </w:r>
      <w:hyperlink r:id="rId5" w:history="1">
        <w:r w:rsidRPr="002A3D53">
          <w:rPr>
            <w:rFonts w:ascii="Verdana" w:eastAsia="Times New Roman" w:hAnsi="Verdana" w:cs="Times New Roman"/>
            <w:color w:val="0000FF"/>
            <w:kern w:val="0"/>
            <w:sz w:val="21"/>
            <w:szCs w:val="21"/>
            <w:u w:val="single"/>
            <w:lang w:eastAsia="de-DE"/>
            <w14:ligatures w14:val="none"/>
          </w:rPr>
          <w:t>poststelle@rpks.hessen.de</w:t>
        </w:r>
      </w:hyperlink>
    </w:p>
    <w:p w14:paraId="5E722F7C"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5D9484E2" w14:textId="77777777" w:rsidR="002A3D53" w:rsidRPr="002A3D53" w:rsidRDefault="002A3D53" w:rsidP="002A3D53">
      <w:pPr>
        <w:spacing w:before="100" w:beforeAutospacing="1" w:after="100" w:afterAutospacing="1"/>
        <w:outlineLvl w:val="1"/>
        <w:rPr>
          <w:rFonts w:ascii="Verdana" w:eastAsia="Times New Roman" w:hAnsi="Verdana" w:cs="Times New Roman"/>
          <w:b/>
          <w:bCs/>
          <w:color w:val="000000"/>
          <w:kern w:val="0"/>
          <w:sz w:val="36"/>
          <w:szCs w:val="36"/>
          <w:lang w:eastAsia="de-DE"/>
          <w14:ligatures w14:val="none"/>
        </w:rPr>
      </w:pPr>
      <w:r w:rsidRPr="002A3D53">
        <w:rPr>
          <w:rFonts w:ascii="Verdana" w:eastAsia="Times New Roman" w:hAnsi="Verdana" w:cs="Times New Roman"/>
          <w:b/>
          <w:bCs/>
          <w:color w:val="000000"/>
          <w:kern w:val="0"/>
          <w:sz w:val="36"/>
          <w:szCs w:val="36"/>
          <w:lang w:eastAsia="de-DE"/>
          <w14:ligatures w14:val="none"/>
        </w:rPr>
        <w:t>III. Behördlicher Datenschutzbeauftragter</w:t>
      </w:r>
    </w:p>
    <w:p w14:paraId="25BAADF7"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Den Datenschutzbeauftragten des Regierungspräsidium Kassel erreichen Sie unter</w:t>
      </w:r>
    </w:p>
    <w:p w14:paraId="05B0AABC"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Regierungspräsidium Kassel</w:t>
      </w:r>
      <w:r w:rsidRPr="002A3D53">
        <w:rPr>
          <w:rFonts w:ascii="Verdana" w:eastAsia="Times New Roman" w:hAnsi="Verdana" w:cs="Times New Roman"/>
          <w:color w:val="000000"/>
          <w:kern w:val="0"/>
          <w:sz w:val="21"/>
          <w:szCs w:val="21"/>
          <w:lang w:eastAsia="de-DE"/>
          <w14:ligatures w14:val="none"/>
        </w:rPr>
        <w:br/>
        <w:t>Datenschutzbeauftragter</w:t>
      </w:r>
      <w:r w:rsidRPr="002A3D53">
        <w:rPr>
          <w:rFonts w:ascii="Verdana" w:eastAsia="Times New Roman" w:hAnsi="Verdana" w:cs="Times New Roman"/>
          <w:color w:val="000000"/>
          <w:kern w:val="0"/>
          <w:sz w:val="21"/>
          <w:szCs w:val="21"/>
          <w:lang w:eastAsia="de-DE"/>
          <w14:ligatures w14:val="none"/>
        </w:rPr>
        <w:br/>
        <w:t>Am Alten Stadtschloss 1</w:t>
      </w:r>
      <w:r w:rsidRPr="002A3D53">
        <w:rPr>
          <w:rFonts w:ascii="Verdana" w:eastAsia="Times New Roman" w:hAnsi="Verdana" w:cs="Times New Roman"/>
          <w:color w:val="000000"/>
          <w:kern w:val="0"/>
          <w:sz w:val="21"/>
          <w:szCs w:val="21"/>
          <w:lang w:eastAsia="de-DE"/>
          <w14:ligatures w14:val="none"/>
        </w:rPr>
        <w:br/>
        <w:t>34117 Kassel</w:t>
      </w:r>
      <w:r w:rsidRPr="002A3D53">
        <w:rPr>
          <w:rFonts w:ascii="Verdana" w:eastAsia="Times New Roman" w:hAnsi="Verdana" w:cs="Times New Roman"/>
          <w:color w:val="000000"/>
          <w:kern w:val="0"/>
          <w:sz w:val="21"/>
          <w:szCs w:val="21"/>
          <w:lang w:eastAsia="de-DE"/>
          <w14:ligatures w14:val="none"/>
        </w:rPr>
        <w:br/>
      </w:r>
      <w:r w:rsidRPr="002A3D53">
        <w:rPr>
          <w:rFonts w:ascii="Verdana" w:eastAsia="Times New Roman" w:hAnsi="Verdana" w:cs="Times New Roman"/>
          <w:color w:val="000000"/>
          <w:kern w:val="0"/>
          <w:sz w:val="21"/>
          <w:szCs w:val="21"/>
          <w:lang w:eastAsia="de-DE"/>
          <w14:ligatures w14:val="none"/>
        </w:rPr>
        <w:lastRenderedPageBreak/>
        <w:t>E-Mail: </w:t>
      </w:r>
      <w:hyperlink r:id="rId6" w:history="1">
        <w:r w:rsidRPr="002A3D53">
          <w:rPr>
            <w:rFonts w:ascii="Verdana" w:eastAsia="Times New Roman" w:hAnsi="Verdana" w:cs="Times New Roman"/>
            <w:color w:val="0000FF"/>
            <w:kern w:val="0"/>
            <w:sz w:val="21"/>
            <w:szCs w:val="21"/>
            <w:u w:val="single"/>
            <w:lang w:eastAsia="de-DE"/>
            <w14:ligatures w14:val="none"/>
          </w:rPr>
          <w:t>dsb@rpks.hessen.de</w:t>
        </w:r>
      </w:hyperlink>
    </w:p>
    <w:p w14:paraId="6592A524"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45D654C8" w14:textId="77777777" w:rsidR="002A3D53" w:rsidRPr="002A3D53" w:rsidRDefault="002A3D53" w:rsidP="002A3D53">
      <w:pPr>
        <w:spacing w:before="100" w:beforeAutospacing="1" w:after="100" w:afterAutospacing="1"/>
        <w:outlineLvl w:val="1"/>
        <w:rPr>
          <w:rFonts w:ascii="Verdana" w:eastAsia="Times New Roman" w:hAnsi="Verdana" w:cs="Times New Roman"/>
          <w:b/>
          <w:bCs/>
          <w:color w:val="000000"/>
          <w:kern w:val="0"/>
          <w:sz w:val="36"/>
          <w:szCs w:val="36"/>
          <w:lang w:eastAsia="de-DE"/>
          <w14:ligatures w14:val="none"/>
        </w:rPr>
      </w:pPr>
      <w:r w:rsidRPr="002A3D53">
        <w:rPr>
          <w:rFonts w:ascii="Verdana" w:eastAsia="Times New Roman" w:hAnsi="Verdana" w:cs="Times New Roman"/>
          <w:b/>
          <w:bCs/>
          <w:color w:val="000000"/>
          <w:kern w:val="0"/>
          <w:sz w:val="36"/>
          <w:szCs w:val="36"/>
          <w:lang w:eastAsia="de-DE"/>
          <w14:ligatures w14:val="none"/>
        </w:rPr>
        <w:t>IV. Umfang der Datenerfassung</w:t>
      </w:r>
    </w:p>
    <w:p w14:paraId="4A7F5C6A"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1. Personenbezogene Daten</w:t>
      </w:r>
    </w:p>
    <w:p w14:paraId="13092D98"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Personenbezogene Daten sind nach Art. 4 DS-GVO alle Informationen, die sich auf eine identifizierte oder identifizierbare natürliche Person beziehen.</w:t>
      </w:r>
    </w:p>
    <w:p w14:paraId="6226E6F3"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Als identifizierbar wird eine natürliche Person angesehen, die direkt oder indirekt, insbesondere mittels Zuordnung zu einer Kennung wie einem Namen, einer Kennnummer, zu Standortdaten, zu einer Online-Kennung oder zu einem oder mehreren persönlichen Merkmalen identifiziert werden kann, die Ausdruck der physischen, physiologischen, genetischen, psychischen, wirtschaftlichen, kulturellen oder sozialen Identität dieser natürlichen Person sind.</w:t>
      </w:r>
    </w:p>
    <w:p w14:paraId="0976E41A"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31197B89"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2. Erfasste Daten</w:t>
      </w:r>
    </w:p>
    <w:p w14:paraId="39A4F230"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Wenn Sie uns Daten zu Ihrer Person im Rahmen des Rückmelde-Verfahrens zur Verfügung stellen, verwenden wir diese Daten zur Erfüllung unserer Aufgaben ausschließlich zu dem Zweck der Durchführung des benannten Verfahrens, insbesondere zur Beantwortung Ihrer Fragen.</w:t>
      </w:r>
    </w:p>
    <w:p w14:paraId="07EBF6DB"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Daten werden auf den Servern unseres Dienstleisters ekom21 – KGRZ Hessen gespeichert und nur für die Bearbeitung Ihres Anliegens von den fachlich zuständigen Personen verwendet.</w:t>
      </w:r>
    </w:p>
    <w:p w14:paraId="0269D3C1"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Zur Beantwortung Ihrer Fragen kann es je nach Sachlage erforderlich sein, Daten zu Ihrer Person auch an andere Stellen innerhalb der Landesverwaltung oder an Bundes- oder Kommunalbehörden weiterzuleiten.</w:t>
      </w:r>
    </w:p>
    <w:p w14:paraId="30ED3C53"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Wenn Sie die Online-Services im oben benannten Geltungsbereich nutzen, werden auf den Servern unseres Dienstleisters ekom21 – KGRZ Hessen folgende technische Daten erfasst:</w:t>
      </w:r>
    </w:p>
    <w:p w14:paraId="18301240"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Name der abgerufenen Webseite</w:t>
      </w:r>
    </w:p>
    <w:p w14:paraId="0738E06B"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Datei, Datum und Uhrzeit des Abrufs</w:t>
      </w:r>
    </w:p>
    <w:p w14:paraId="2C062112"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Übertragene Datenmenge</w:t>
      </w:r>
    </w:p>
    <w:p w14:paraId="022F6BDC"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Meldung über erfolgreichen Abruf</w:t>
      </w:r>
    </w:p>
    <w:p w14:paraId="704992DD"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Browsertyp nebst Version</w:t>
      </w:r>
    </w:p>
    <w:p w14:paraId="51940E1D"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Das Betriebssystem des Nutzers</w:t>
      </w:r>
    </w:p>
    <w:p w14:paraId="37EE599C"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Referrer URL (die zuvor besuchte Seite)</w:t>
      </w:r>
    </w:p>
    <w:p w14:paraId="4DF07ECD" w14:textId="77777777" w:rsidR="002A3D53" w:rsidRPr="002A3D53" w:rsidRDefault="002A3D53" w:rsidP="002A3D53">
      <w:pPr>
        <w:numPr>
          <w:ilvl w:val="0"/>
          <w:numId w:val="1"/>
        </w:num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Cookies</w:t>
      </w:r>
    </w:p>
    <w:p w14:paraId="1E3D631B"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340FB41D"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xml:space="preserve">Die Daten werden in sogenannte Logfiles (technische Protokolldateien) geschrieben und dort für eine Dauer von 90 Tagen gespeichert. Danach werden sie automatisch </w:t>
      </w:r>
      <w:r w:rsidRPr="002A3D53">
        <w:rPr>
          <w:rFonts w:ascii="Verdana" w:eastAsia="Times New Roman" w:hAnsi="Verdana" w:cs="Times New Roman"/>
          <w:color w:val="000000"/>
          <w:kern w:val="0"/>
          <w:sz w:val="21"/>
          <w:szCs w:val="21"/>
          <w:lang w:eastAsia="de-DE"/>
          <w14:ligatures w14:val="none"/>
        </w:rPr>
        <w:lastRenderedPageBreak/>
        <w:t>und unwiederbringlich gelöscht. Die in den Logfiles gespeicherten Daten werden mit einer automatisch generierten, technischen ID versehen. Diese ID verknüpft sich mit einer Vorgangs-ID, die erzeugt wird, wenn Sie einen unserer Online-Services nutzen. Dadurch kommt es zu einer Verknüpfung der Daten in den Logfiles mit den personenbezogenen Daten, die Sie uns zur Verfügung stellen. Der Zugriff auf die Logfiles ist durch technische und organisatorische Maßnahmen nur einem festgelegten Kreis von entsprechend angewiesenen Administratoren möglich.</w:t>
      </w:r>
    </w:p>
    <w:p w14:paraId="597D83F1"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Des Weiteren erfassen die Server der ekom21 – KGRZ Hessen die IP-Adresse des anfragenden Nutzers, die für eine Dauer von 7 Tagen in der Web Application Firewall (WAF) der ekom21 – KGRZ Hessen gespeichert wird. Nach dem Ablauf von 7 Tagen wird die IP-Adresse des anfragenden Nutzers automatisch und unwiederbringlich gelöscht. Auch der Zugriff auf die WAF ist nur einem festgelegten Kreis von entsprechend angewiesenen Administratoren möglich.</w:t>
      </w:r>
    </w:p>
    <w:p w14:paraId="3F3B925D"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6B6ABD25"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3. Zweck und Rechtsgrundlage der Datenverarbeitung</w:t>
      </w:r>
    </w:p>
    <w:p w14:paraId="78E71997"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54CDBE4D"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a) Nutzung im Rahmen des Verwaltungsverfahrens</w:t>
      </w:r>
    </w:p>
    <w:p w14:paraId="740A60F8"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Datenvereinbarung der erfassten personenbezogenen Daten dient der Prüfung Ihres damaligen Antrages auf Gewährung der Corona-Virus-Soforthilfe nach dem oben genannten Programm des Landes Hessen entsprechend der im Staatsanzeiger des Landes Hessen Nr. 16 vom 13. April 2020, S. 471 f. bekanntgemachten Richtlinie. Die Datenvereinbarung basiert somit auf einer rechtlichen Verpflichtung nach Art. 6 Abs. 1 lit. c DS-GVO in Verbindung mit der genannten Richtlinie.</w:t>
      </w:r>
    </w:p>
    <w:p w14:paraId="4D36F17F"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Dabei unterscheiden wir zwischen Pflichtangaben und freiwilligen Angaben. Pflichtangaben sind für die Bearbeitung Ihrer Rückmeldung zwingend erforderlich. Wenn Sie die Pflichtangaben nicht machen, kann Ihre Berechtigung für den damaligen Erhalt der Corona-Virus-Soforthilfe nicht überprüft werden und Ihr Gewährungsbescheid wird in Gänze zurückgenommen werden. In diesem Fall müssen Sie die ausgezahlte Corona-Virus-Soforthilfe in voller Höhe zurückzahlen.</w:t>
      </w:r>
    </w:p>
    <w:p w14:paraId="4FDB6216"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Zurverfügungstellung von freiwilligen Angaben ist nicht zwingend für die Antragstellung erforderlich, kann aber die Bearbeitung Ihres Antrages unter Umständen beschleunigen. Die Erhebung und Verarbeitung Ihrer freiwilligen Angaben basiert auf einer gesetzlichen Rechtsgrundlage und ergibt sich aus Art. 6 Abs. 1 lit. e DSGVO in Verbindung mit § 3 Abs. 1 HDSIG.</w:t>
      </w:r>
    </w:p>
    <w:p w14:paraId="2E4ED4BD"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21441BF9"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b) Technische Nutzung</w:t>
      </w:r>
    </w:p>
    <w:p w14:paraId="4CF1D39B"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xml:space="preserve">Die Erfassung der unter IV. Umfang der Datenerhebung 2. Erfasste Daten benannten technisch notwendigen Daten dient dem Zweck, Ihnen die Nutzung der Webseiten in technischer Hinsicht zu ermöglichen sowie die Stabilität und Sicherheit des Angebotes zu gewährleisten. Diese Verarbeitung erfolgt auf Grundlage des Art. 6 Abs. 1 lit. e DSGVO in Verbindung mit § 3 Abs. 1 Hessisches Datenschutz- und Informationsfreiheitsgesetz (HDSIG). Die Nicht-Erfassung der technischen Daten hätte zur Folge, dass wir Ihnen unsere Online-Services nicht ermöglichen sowie </w:t>
      </w:r>
      <w:r w:rsidRPr="002A3D53">
        <w:rPr>
          <w:rFonts w:ascii="Verdana" w:eastAsia="Times New Roman" w:hAnsi="Verdana" w:cs="Times New Roman"/>
          <w:color w:val="000000"/>
          <w:kern w:val="0"/>
          <w:sz w:val="21"/>
          <w:szCs w:val="21"/>
          <w:lang w:eastAsia="de-DE"/>
          <w14:ligatures w14:val="none"/>
        </w:rPr>
        <w:lastRenderedPageBreak/>
        <w:t>technische Fehler, die Sie an der Nutzung unserer Online-Services hindern, nicht identifizieren könnten.</w:t>
      </w:r>
    </w:p>
    <w:p w14:paraId="744FCB54"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Speicherung der technisch notwendigen Daten in den Logfiles und in der WAF sowie die potenzielle Zugriffsmöglichkeit auf die Logfiles und die WAF durch Administratoren dienen dem Zweck, dass die Administratoren, die bei der Nutzung eines unserer Online-Services erfassten technischen Daten zur Kenntnis nehmen können, um Fehlerursachen (z.B. eine fehlgeschlagene Datenübermittlung) zu identifizieren. Diese Maßnahme soll gegenüber dem Nutzer die Verfügbarkeit der Online-Services gewährleisten und erfolgt auf Grundlage des Art. 6 Abs. 1 lit. c DSGVO in Verbindung mit Art. 32 Abs. 1 lit. b DSGVO. Ohne die Speicherung der technisch notwendigen Daten in den Logfiles und in der WAF und ohne den potenziellen Zugriff auf die Logfiles durch Administratoren, könnten die bei der Nutzung eines unserer Online-Services erfassten technischen Daten nicht zur Kenntnis genommen werden, um Fehlerursachen (z.B. eine fehlgeschlagene Datenübermittlung) zu identifizieren.</w:t>
      </w:r>
    </w:p>
    <w:p w14:paraId="3438568B"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Verknüpfung der automatisch generierten technischen ID mit der Vorgangs-ID dient dem Zweck, den Administratoren die Möglichkeit einzuräumen, die bei der Nutzung eines unserer Online-Services erfassten technischen Daten einem speziellen Nutzer zuzuordnen, um bei einer Fehlermeldung hinsichtlich der Nutzung eines unserer Online-Services (z.B. bei einer fehlgeschlagenen Datenübermittlung), eine nutzerspezifische Fehlerursache zu ermitteln und dem Nutzer anschließend geeignete technische Abhilfemaßnahmen vorschlagen zu können (z.B. Software-Optimierungen). Diese Maßnahme soll gegenüber dem Nutzer die Verfügbarkeit unserer Online-Services gewährleisten und erfolgt auf Grundlage des Art. 6 Abs. 1 lit. c DSGVO in Verbindung mit Art. 32 Abs. 1 lit. b DSGVO. Die Nicht-Verknüpfung der beiden IDs hätte zur Folge, dass wir bei einer Fehlermeldung hinsichtlich der Nutzung eines unserer Online-Services (z.B. bei einer fehlgeschlagenen Antragsübermittlung), keine nutzerspezifische Fehlerursache ermitteln könnten.</w:t>
      </w:r>
    </w:p>
    <w:p w14:paraId="705CE417"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Im Rahmen des oben genannten Verwaltungsverfahrens werden Cookies gesetzt.</w:t>
      </w:r>
    </w:p>
    <w:p w14:paraId="36A73F24"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492E1A6D"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c) Empfänger von personenbezogenen Daten oder Kategorien von Empfängern</w:t>
      </w:r>
    </w:p>
    <w:p w14:paraId="08B892FB"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im Rahmen Ihrer Rückmeldung angegebenen personenbezogenen Daten werden im Rahmen dieses Verfahrens gegenüber den zuständigen Sachbearbeitern des Regierungspräsidium Kassel offengelegt. Des Weiteren werden diese Daten zum Zwecke der Durchführung des Verwaltungsverfahrens unter Einhaltung der geltenden Datenschutzvorschriften gegenüber dem für das Rückmeldeverfahren beauftragten Dienstleister und im Falle einer Klage der für die Klageverfahren beauftragten Rechtsanwaltskanzlei gegenüber offengelegt.</w:t>
      </w:r>
    </w:p>
    <w:p w14:paraId="2BEB5052"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Nachdem die Rückmeldung erfolgt ist werden Ihre personenbezogenen Daten von den Servern unseres Dienstleisters ekom21 – KGRZ Hessen erfasst und verarbeitet, sodass eine Offenlegung Ihrer personenbezogenen Daten gegenüber der ekom21 – KGRZ Hessen erfolgt. Zum Zwecke des Server-Hostings können die personenbezogenen Daten unter Einhaltung der geltenden Datenschutzvorschriften auch gegenüber anderen Dienstleistern offengelegt werden.</w:t>
      </w:r>
    </w:p>
    <w:p w14:paraId="7D7528E9"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lastRenderedPageBreak/>
        <w:t>Im Rahmen der Durchführung des Verfahrens werden einzelne Ihrer personenbezogenen Daten den jeweils zuständigen Finanzbehörden übermittelt. Diese Übermittlung erfolgt teils automatisiert.</w:t>
      </w:r>
    </w:p>
    <w:p w14:paraId="12AF6BA8"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Wir können im Einzelfall gegenüber bestimmten Behörden gesetzlich verpflichtet sein, ihnen Zugang zu personenbezogenen Daten zu gewähren. Beispielsweise können Ihre personenbezogenen Daten an Strafverfolgungsbehörden übermittelt werden, wenn dies zur Abwehr einer Gefahr für die öffentliche Sicherheit, zur Verfolgung von Straftaten erforderlich ist (vgl. § 21 Abs. 1 Nr. 3 und 4 HDSIG).</w:t>
      </w:r>
    </w:p>
    <w:p w14:paraId="6EC1CCFE"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1BE2189F"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d) Speicherdauer und Speicherfristen</w:t>
      </w:r>
    </w:p>
    <w:p w14:paraId="4BD75843"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unter IV. Umfang der Datenverarbeitung 2. Erfasste Daten dieser Datenschutzerklärung aufgeführten Daten, bei denen es sich nicht um die IP-Adresse handelt, werden nach dem Ablauf von 90 Tagen aus den Logfiles automatisch gelöscht. Die IP-Adresse des anfragenden Nutzers wird nach dem Ablauf von 7 Tagen automatisch und unwiederbringlich gelöscht.</w:t>
      </w:r>
    </w:p>
    <w:p w14:paraId="1F61EDA4"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Die unter Ziffer 2. dieses Abschnitts der Datenschutzerklärung genannten Session-Cookies zur Wiedererkennung der Browser-Sitzung oder einer Inaktivität des Nutzers werden entweder mit Beendigung der Browser-Sitzung oder spätestens nach 30 Minuten gelöscht.</w:t>
      </w:r>
    </w:p>
    <w:p w14:paraId="0AE66441"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Grundsätzlich werden die personenbezogenen Daten, die in IV. Umfang der Datenvereinbarung benannt sind und im Rahmen des Geltungsbereichs dieser Datenschutzerklärung liegen, gelöscht, wenn die Löschung gemäß den dafür geltenden Datenschutzbestimmungen gesetzlich vorgeschrieben ist.</w:t>
      </w:r>
    </w:p>
    <w:p w14:paraId="43A0C384"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Es ist möglich, dass die Daten nach den Vorschriften des Hessischen Archivgesetzes zu Archivgut werden. Die Daten werden nach der gesetzlichen Aufbewahrungsfrist dem zuständigen Archiv zur Übernahme angeboten. Die Speicherung und Verarbeitung dieser Daten erfolgt dann nach den Vorschriften des Hessischen Archivgesetzes.</w:t>
      </w:r>
    </w:p>
    <w:p w14:paraId="097977BF"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Bitte beachten Sie, dass einer Löschung Ihrer personenbezogenen Daten stets weitere gesetzliche Aufbewahrungspflichten und -fristen entgegenstehen können.</w:t>
      </w:r>
    </w:p>
    <w:p w14:paraId="13F3973B"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02FD78CC" w14:textId="77777777" w:rsidR="002A3D53" w:rsidRPr="002A3D53" w:rsidRDefault="002A3D53" w:rsidP="002A3D53">
      <w:pPr>
        <w:spacing w:before="100" w:beforeAutospacing="1" w:after="100" w:afterAutospacing="1"/>
        <w:outlineLvl w:val="1"/>
        <w:rPr>
          <w:rFonts w:ascii="Verdana" w:eastAsia="Times New Roman" w:hAnsi="Verdana" w:cs="Times New Roman"/>
          <w:b/>
          <w:bCs/>
          <w:color w:val="000000"/>
          <w:kern w:val="0"/>
          <w:sz w:val="36"/>
          <w:szCs w:val="36"/>
          <w:lang w:eastAsia="de-DE"/>
          <w14:ligatures w14:val="none"/>
        </w:rPr>
      </w:pPr>
      <w:r w:rsidRPr="002A3D53">
        <w:rPr>
          <w:rFonts w:ascii="Verdana" w:eastAsia="Times New Roman" w:hAnsi="Verdana" w:cs="Times New Roman"/>
          <w:b/>
          <w:bCs/>
          <w:color w:val="000000"/>
          <w:kern w:val="0"/>
          <w:sz w:val="36"/>
          <w:szCs w:val="36"/>
          <w:lang w:eastAsia="de-DE"/>
          <w14:ligatures w14:val="none"/>
        </w:rPr>
        <w:t>V. Ihre Rechte</w:t>
      </w:r>
    </w:p>
    <w:p w14:paraId="510FCCBA"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662DD243"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1. Recht auf Auskunft</w:t>
      </w:r>
    </w:p>
    <w:p w14:paraId="06E84B41"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Sie können nach Art. 15 DS-GVO oder § 52 HDSIG Auskunft über Ihre von uns verarbeiteten personenbezogenen Daten verlangen. In Ihrem Auskunftsantrag sollten Sie Ihr Anliegen präzisieren, um uns das Zusammenstellen der erforderlichen Daten zu erleichtern. Bitte beachten Sie, dass Ihr Auskunftsrecht durch die Vorschriften der § 24 Abs. 2, § 26 Abs. 2 und § 33 HDSIG sowie § 52 Abs. 2 bis 5 HDSIG eingeschränkt wird.</w:t>
      </w:r>
    </w:p>
    <w:p w14:paraId="189BBA35"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lastRenderedPageBreak/>
        <w:t> </w:t>
      </w:r>
    </w:p>
    <w:p w14:paraId="29434292"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2. Recht auf Berichtigung</w:t>
      </w:r>
    </w:p>
    <w:p w14:paraId="145DA12D"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Sollten die Sie betreffenden Daten nicht (mehr) zutreffend sein, können Sie nach Art. 16 DS-GVO oder § 53 HDSIG eine Berichtigung verlangen. Sollten Ihre Daten unvollständig sein, können Sie eine Vervollständigung verlangen.</w:t>
      </w:r>
    </w:p>
    <w:p w14:paraId="66FCEF6C"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1079E54B"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3. Recht auf Löschung</w:t>
      </w:r>
    </w:p>
    <w:p w14:paraId="2F5E26AB"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Unter den Bedingungen des Art. 17 DS-GVO und der §§ 34 und 53 HDSIG können Sie die Löschung Ihrer personenbezogenen Daten verlangen. Ihr Anspruch auf Löschung hängt u. a. davon ab, ob die Sie betreffenden Daten von uns zur Erfüllung unserer gesetzlichen Aufgaben noch benötigt werden.</w:t>
      </w:r>
    </w:p>
    <w:p w14:paraId="49FE3F58"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39D0E8EA"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4. Recht auf Einschränkung der Verarbeitung</w:t>
      </w:r>
    </w:p>
    <w:p w14:paraId="1E841999"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Im Rahmen der Vorgaben des Art. 18 DS-GVO und § 53 HDSIG haben Sie das Recht, eine Einschränkung der Verarbeitung der Sie betreffenden Daten zu verlangen.</w:t>
      </w:r>
    </w:p>
    <w:p w14:paraId="4CD6CC16"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67604919"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5. Recht auf Widerspruch</w:t>
      </w:r>
    </w:p>
    <w:p w14:paraId="73E12D81"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Nach Art. 21 DS-GVO haben Sie das Recht aus Gründen, die sich aus Ihrer besonderen Situation ergeben, jederzeit der Verarbeitung der Sie betreffenden Daten zu widersprechen. Allerdings können wir dem nicht immer nachkommen, z. B. wenn uns im Sinne von § 35 HDSIG im Rahmen unserer amtlichen Aufgabenerfüllung eine Rechtsvorschrift zur Verarbeitung verpflichtet.</w:t>
      </w:r>
    </w:p>
    <w:p w14:paraId="209B9D82"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 </w:t>
      </w:r>
    </w:p>
    <w:p w14:paraId="0CF6506F" w14:textId="77777777" w:rsidR="002A3D53" w:rsidRPr="002A3D53" w:rsidRDefault="002A3D53" w:rsidP="002A3D53">
      <w:pPr>
        <w:spacing w:before="100" w:beforeAutospacing="1" w:after="100" w:afterAutospacing="1"/>
        <w:outlineLvl w:val="2"/>
        <w:rPr>
          <w:rFonts w:ascii="Verdana" w:eastAsia="Times New Roman" w:hAnsi="Verdana" w:cs="Times New Roman"/>
          <w:b/>
          <w:bCs/>
          <w:color w:val="000000"/>
          <w:kern w:val="0"/>
          <w:sz w:val="27"/>
          <w:szCs w:val="27"/>
          <w:lang w:eastAsia="de-DE"/>
          <w14:ligatures w14:val="none"/>
        </w:rPr>
      </w:pPr>
      <w:r w:rsidRPr="002A3D53">
        <w:rPr>
          <w:rFonts w:ascii="Verdana" w:eastAsia="Times New Roman" w:hAnsi="Verdana" w:cs="Times New Roman"/>
          <w:b/>
          <w:bCs/>
          <w:color w:val="000000"/>
          <w:kern w:val="0"/>
          <w:sz w:val="27"/>
          <w:szCs w:val="27"/>
          <w:lang w:eastAsia="de-DE"/>
          <w14:ligatures w14:val="none"/>
        </w:rPr>
        <w:t>6. Recht auf Beschwerde bei der Aufsichtsbehörde</w:t>
      </w:r>
    </w:p>
    <w:p w14:paraId="60785B62"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Wenn Sie der Auffassung sind, dass wir bei der Verarbeitung Ihrer Daten datenschutzrechtliche Vorschriften nicht beachtet haben, können Sie sich mit einer Beschwerde an die zuständige Aufsichtsbehörde wenden. Das ist der Hessische Beauftragte für Datenschutz und Informationsfreiheit, Wilhelmstraße 7, 65185 Wiesbaden, Tel. 0611 / 1408-0.</w:t>
      </w:r>
    </w:p>
    <w:p w14:paraId="0456AD20" w14:textId="77777777" w:rsidR="002A3D53" w:rsidRPr="002A3D53" w:rsidRDefault="002A3D53" w:rsidP="002A3D53">
      <w:pPr>
        <w:spacing w:before="100" w:beforeAutospacing="1" w:after="100" w:afterAutospacing="1"/>
        <w:rPr>
          <w:rFonts w:ascii="Verdana" w:eastAsia="Times New Roman" w:hAnsi="Verdana" w:cs="Times New Roman"/>
          <w:color w:val="000000"/>
          <w:kern w:val="0"/>
          <w:sz w:val="21"/>
          <w:szCs w:val="21"/>
          <w:lang w:eastAsia="de-DE"/>
          <w14:ligatures w14:val="none"/>
        </w:rPr>
      </w:pPr>
      <w:r w:rsidRPr="002A3D53">
        <w:rPr>
          <w:rFonts w:ascii="Verdana" w:eastAsia="Times New Roman" w:hAnsi="Verdana" w:cs="Times New Roman"/>
          <w:color w:val="000000"/>
          <w:kern w:val="0"/>
          <w:sz w:val="21"/>
          <w:szCs w:val="21"/>
          <w:lang w:eastAsia="de-DE"/>
          <w14:ligatures w14:val="none"/>
        </w:rPr>
        <w:t>Allgemeines zum Thema Datenschutz ist ebenfalls auf den Internetseiten des Hessischen Datenschutzbeauftragten zu finden: </w:t>
      </w:r>
      <w:hyperlink r:id="rId7" w:history="1">
        <w:r w:rsidRPr="002A3D53">
          <w:rPr>
            <w:rFonts w:ascii="Verdana" w:eastAsia="Times New Roman" w:hAnsi="Verdana" w:cs="Times New Roman"/>
            <w:color w:val="0000FF"/>
            <w:kern w:val="0"/>
            <w:sz w:val="21"/>
            <w:szCs w:val="21"/>
            <w:u w:val="single"/>
            <w:lang w:eastAsia="de-DE"/>
            <w14:ligatures w14:val="none"/>
          </w:rPr>
          <w:t>www.datenschutz.hessen.de</w:t>
        </w:r>
      </w:hyperlink>
      <w:r w:rsidRPr="002A3D53">
        <w:rPr>
          <w:rFonts w:ascii="Verdana" w:eastAsia="Times New Roman" w:hAnsi="Verdana" w:cs="Times New Roman"/>
          <w:color w:val="000000"/>
          <w:kern w:val="0"/>
          <w:sz w:val="21"/>
          <w:szCs w:val="21"/>
          <w:lang w:eastAsia="de-DE"/>
          <w14:ligatures w14:val="none"/>
        </w:rPr>
        <w:t>.</w:t>
      </w:r>
    </w:p>
    <w:p w14:paraId="5D5C542E" w14:textId="77777777" w:rsidR="002647A3" w:rsidRDefault="002647A3"/>
    <w:sectPr w:rsidR="002647A3" w:rsidSect="00624EF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230168"/>
    <w:multiLevelType w:val="multilevel"/>
    <w:tmpl w:val="1F06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0830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53"/>
    <w:rsid w:val="00221B9A"/>
    <w:rsid w:val="002647A3"/>
    <w:rsid w:val="002A3D53"/>
    <w:rsid w:val="002E47BF"/>
    <w:rsid w:val="004738D7"/>
    <w:rsid w:val="00624EF0"/>
    <w:rsid w:val="00997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97F5CAA"/>
  <w15:chartTrackingRefBased/>
  <w15:docId w15:val="{B72F6AC5-23DE-7846-B107-5927489F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A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A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2A3D5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A3D5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A3D5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A3D5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A3D5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A3D5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A3D5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3D5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A3D5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2A3D5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A3D5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A3D5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A3D5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A3D5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A3D5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A3D53"/>
    <w:rPr>
      <w:rFonts w:eastAsiaTheme="majorEastAsia" w:cstheme="majorBidi"/>
      <w:color w:val="272727" w:themeColor="text1" w:themeTint="D8"/>
    </w:rPr>
  </w:style>
  <w:style w:type="paragraph" w:styleId="Titel">
    <w:name w:val="Title"/>
    <w:basedOn w:val="Standard"/>
    <w:next w:val="Standard"/>
    <w:link w:val="TitelZchn"/>
    <w:uiPriority w:val="10"/>
    <w:qFormat/>
    <w:rsid w:val="002A3D5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A3D5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A3D5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A3D5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A3D5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A3D53"/>
    <w:rPr>
      <w:i/>
      <w:iCs/>
      <w:color w:val="404040" w:themeColor="text1" w:themeTint="BF"/>
    </w:rPr>
  </w:style>
  <w:style w:type="paragraph" w:styleId="Listenabsatz">
    <w:name w:val="List Paragraph"/>
    <w:basedOn w:val="Standard"/>
    <w:uiPriority w:val="34"/>
    <w:qFormat/>
    <w:rsid w:val="002A3D53"/>
    <w:pPr>
      <w:ind w:left="720"/>
      <w:contextualSpacing/>
    </w:pPr>
  </w:style>
  <w:style w:type="character" w:styleId="IntensiveHervorhebung">
    <w:name w:val="Intense Emphasis"/>
    <w:basedOn w:val="Absatz-Standardschriftart"/>
    <w:uiPriority w:val="21"/>
    <w:qFormat/>
    <w:rsid w:val="002A3D53"/>
    <w:rPr>
      <w:i/>
      <w:iCs/>
      <w:color w:val="0F4761" w:themeColor="accent1" w:themeShade="BF"/>
    </w:rPr>
  </w:style>
  <w:style w:type="paragraph" w:styleId="IntensivesZitat">
    <w:name w:val="Intense Quote"/>
    <w:basedOn w:val="Standard"/>
    <w:next w:val="Standard"/>
    <w:link w:val="IntensivesZitatZchn"/>
    <w:uiPriority w:val="30"/>
    <w:qFormat/>
    <w:rsid w:val="002A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A3D53"/>
    <w:rPr>
      <w:i/>
      <w:iCs/>
      <w:color w:val="0F4761" w:themeColor="accent1" w:themeShade="BF"/>
    </w:rPr>
  </w:style>
  <w:style w:type="character" w:styleId="IntensiverVerweis">
    <w:name w:val="Intense Reference"/>
    <w:basedOn w:val="Absatz-Standardschriftart"/>
    <w:uiPriority w:val="32"/>
    <w:qFormat/>
    <w:rsid w:val="002A3D53"/>
    <w:rPr>
      <w:b/>
      <w:bCs/>
      <w:smallCaps/>
      <w:color w:val="0F4761" w:themeColor="accent1" w:themeShade="BF"/>
      <w:spacing w:val="5"/>
    </w:rPr>
  </w:style>
  <w:style w:type="paragraph" w:styleId="StandardWeb">
    <w:name w:val="Normal (Web)"/>
    <w:basedOn w:val="Standard"/>
    <w:uiPriority w:val="99"/>
    <w:semiHidden/>
    <w:unhideWhenUsed/>
    <w:rsid w:val="002A3D53"/>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semiHidden/>
    <w:unhideWhenUsed/>
    <w:rsid w:val="002A3D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tml-online.com/%22http:/www.datenschutz.hessen.de/%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tml-online.com/%22mailto:dsb@rpks.hessen.de/%22" TargetMode="External"/><Relationship Id="rId5" Type="http://schemas.openxmlformats.org/officeDocument/2006/relationships/hyperlink" Target="https://html-online.com/%22mailto:poststelle@rpks.hessen.de/%2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1870</Words>
  <Characters>11784</Characters>
  <Application>Microsoft Office Word</Application>
  <DocSecurity>0</DocSecurity>
  <Lines>98</Lines>
  <Paragraphs>27</Paragraphs>
  <ScaleCrop>false</ScaleCrop>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 Hanna</dc:creator>
  <cp:keywords/>
  <dc:description/>
  <cp:lastModifiedBy>Fadi Hanna</cp:lastModifiedBy>
  <cp:revision>1</cp:revision>
  <dcterms:created xsi:type="dcterms:W3CDTF">2026-08-19T07:14:00Z</dcterms:created>
  <dcterms:modified xsi:type="dcterms:W3CDTF">2026-08-19T07:14:00Z</dcterms:modified>
</cp:coreProperties>
</file>