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91" w:rsidRDefault="00AD5291" w:rsidP="00AD5291">
      <w:pPr>
        <w:spacing w:after="12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Landwirtschaftliche Verwertung</w:t>
      </w:r>
      <w:r w:rsidRPr="00F344F3">
        <w:rPr>
          <w:rFonts w:ascii="Arial" w:hAnsi="Arial" w:cs="Arial"/>
          <w:b/>
          <w:bCs/>
          <w:sz w:val="28"/>
          <w:szCs w:val="28"/>
          <w:u w:val="single"/>
        </w:rPr>
        <w:t xml:space="preserve"> von Bioabfällen</w:t>
      </w:r>
      <w:r w:rsidRPr="00AD5291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(Aufgebrachte Materialien – Ausbringungsflächen)</w:t>
      </w:r>
    </w:p>
    <w:p w:rsidR="00AD5291" w:rsidRDefault="00AD5291" w:rsidP="00AD5291">
      <w:pPr>
        <w:spacing w:after="2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(Dokumentation gemäß § 11 Abs. 3a Satz 6 BioAbfV)</w:t>
      </w:r>
    </w:p>
    <w:p w:rsidR="00AD5291" w:rsidRDefault="00AD5291" w:rsidP="00AD5291">
      <w:pPr>
        <w:spacing w:after="360"/>
        <w:rPr>
          <w:rFonts w:ascii="Arial" w:hAnsi="Arial" w:cs="Arial"/>
          <w:bCs/>
        </w:rPr>
      </w:pPr>
      <w:r w:rsidRPr="00AD5291">
        <w:rPr>
          <w:rFonts w:ascii="Arial" w:hAnsi="Arial" w:cs="Arial"/>
          <w:b/>
          <w:bCs/>
          <w:u w:val="single"/>
        </w:rPr>
        <w:t>Materialart: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noProof/>
        </w:rPr>
        <w:drawing>
          <wp:inline distT="0" distB="0" distL="0" distR="0" wp14:anchorId="7C216CCF">
            <wp:extent cx="152400" cy="13398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</w:rPr>
        <w:t xml:space="preserve">  Kompost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noProof/>
        </w:rPr>
        <w:drawing>
          <wp:inline distT="0" distB="0" distL="0" distR="0" wp14:anchorId="11E1F244">
            <wp:extent cx="152400" cy="13398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</w:rPr>
        <w:t xml:space="preserve">  Gärrückstand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noProof/>
        </w:rPr>
        <w:drawing>
          <wp:inline distT="0" distB="0" distL="0" distR="0" wp14:anchorId="0BAE90EB">
            <wp:extent cx="152400" cy="13398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</w:rPr>
        <w:t xml:space="preserve">  Sonstige:  ……………………………………………………………………</w:t>
      </w:r>
      <w:r w:rsidR="00F94F10">
        <w:rPr>
          <w:rFonts w:ascii="Arial" w:hAnsi="Arial" w:cs="Arial"/>
          <w:bCs/>
        </w:rPr>
        <w:t>………</w:t>
      </w:r>
      <w:r>
        <w:rPr>
          <w:rFonts w:ascii="Arial" w:hAnsi="Arial" w:cs="Arial"/>
          <w:bCs/>
        </w:rPr>
        <w:t>.</w:t>
      </w:r>
    </w:p>
    <w:p w:rsidR="00AD5291" w:rsidRPr="00AD5291" w:rsidRDefault="00AD5291" w:rsidP="00AD5291">
      <w:pPr>
        <w:spacing w:after="120"/>
        <w:rPr>
          <w:rFonts w:ascii="Arial" w:hAnsi="Arial" w:cs="Arial"/>
          <w:bCs/>
        </w:rPr>
      </w:pPr>
      <w:r w:rsidRPr="00F94F10">
        <w:rPr>
          <w:rFonts w:ascii="Arial" w:hAnsi="Arial" w:cs="Arial"/>
          <w:b/>
          <w:bCs/>
        </w:rPr>
        <w:t>Flächenbewirtschafter:</w:t>
      </w:r>
      <w:r>
        <w:rPr>
          <w:rFonts w:ascii="Arial" w:hAnsi="Arial" w:cs="Arial"/>
          <w:bCs/>
        </w:rPr>
        <w:t xml:space="preserve">  ………………………………………………………………………………………………………………………………</w:t>
      </w:r>
      <w:r w:rsidR="00F94F10">
        <w:rPr>
          <w:rFonts w:ascii="Arial" w:hAnsi="Arial" w:cs="Arial"/>
          <w:bCs/>
        </w:rPr>
        <w:t>…….</w:t>
      </w:r>
      <w:r>
        <w:rPr>
          <w:rFonts w:ascii="Arial" w:hAnsi="Arial" w:cs="Arial"/>
          <w:bCs/>
        </w:rPr>
        <w:t>..</w:t>
      </w:r>
    </w:p>
    <w:p w:rsidR="00F94F10" w:rsidRDefault="00F94F10" w:rsidP="00AD5291">
      <w:pPr>
        <w:spacing w:after="120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558"/>
        <w:gridCol w:w="2127"/>
        <w:gridCol w:w="4395"/>
        <w:gridCol w:w="1134"/>
        <w:gridCol w:w="2835"/>
      </w:tblGrid>
      <w:tr w:rsidR="007D4B47" w:rsidRPr="00C54639" w:rsidTr="007D4B47">
        <w:tc>
          <w:tcPr>
            <w:tcW w:w="4672" w:type="dxa"/>
            <w:gridSpan w:val="2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Aufgebrachte Materialien</w:t>
            </w:r>
          </w:p>
        </w:tc>
        <w:tc>
          <w:tcPr>
            <w:tcW w:w="10491" w:type="dxa"/>
            <w:gridSpan w:val="4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Aufbringungsflächen</w:t>
            </w:r>
          </w:p>
        </w:tc>
      </w:tr>
      <w:tr w:rsidR="007D4B47" w:rsidRPr="00C54639" w:rsidTr="007D4B47">
        <w:trPr>
          <w:trHeight w:val="680"/>
        </w:trPr>
        <w:tc>
          <w:tcPr>
            <w:tcW w:w="3114" w:type="dxa"/>
            <w:shd w:val="clear" w:color="auto" w:fill="auto"/>
          </w:tcPr>
          <w:p w:rsidR="007D4B47" w:rsidRPr="00C54639" w:rsidRDefault="007D4B47" w:rsidP="007D4B47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Herkunft / Anlage</w:t>
            </w:r>
          </w:p>
        </w:tc>
        <w:tc>
          <w:tcPr>
            <w:tcW w:w="1558" w:type="dxa"/>
            <w:shd w:val="clear" w:color="auto" w:fill="auto"/>
          </w:tcPr>
          <w:p w:rsidR="007D4B47" w:rsidRPr="00C54639" w:rsidRDefault="007D4B47" w:rsidP="007D4B47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Charge</w:t>
            </w:r>
          </w:p>
        </w:tc>
        <w:tc>
          <w:tcPr>
            <w:tcW w:w="2127" w:type="dxa"/>
            <w:shd w:val="clear" w:color="auto" w:fill="auto"/>
          </w:tcPr>
          <w:p w:rsidR="007D4B47" w:rsidRPr="00F94F10" w:rsidRDefault="007D4B47" w:rsidP="007D4B47">
            <w:pPr>
              <w:spacing w:before="40" w:after="40"/>
              <w:rPr>
                <w:rFonts w:ascii="Arial" w:hAnsi="Arial" w:cs="Arial"/>
                <w:b/>
              </w:rPr>
            </w:pPr>
            <w:r w:rsidRPr="00F94F10">
              <w:rPr>
                <w:rFonts w:ascii="Arial" w:hAnsi="Arial" w:cs="Arial"/>
                <w:b/>
              </w:rPr>
              <w:t>Gemarkung</w:t>
            </w:r>
          </w:p>
        </w:tc>
        <w:tc>
          <w:tcPr>
            <w:tcW w:w="4395" w:type="dxa"/>
            <w:shd w:val="clear" w:color="auto" w:fill="auto"/>
          </w:tcPr>
          <w:p w:rsidR="007D4B47" w:rsidRPr="007D4B47" w:rsidRDefault="007D4B47" w:rsidP="007D4B47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94F10">
              <w:rPr>
                <w:rFonts w:ascii="Arial" w:hAnsi="Arial" w:cs="Arial"/>
                <w:b/>
              </w:rPr>
              <w:t xml:space="preserve">Flur / </w:t>
            </w:r>
            <w:proofErr w:type="spellStart"/>
            <w:proofErr w:type="gramStart"/>
            <w:r w:rsidRPr="00F94F10">
              <w:rPr>
                <w:rFonts w:ascii="Arial" w:hAnsi="Arial" w:cs="Arial"/>
                <w:b/>
              </w:rPr>
              <w:t>Fl.stck</w:t>
            </w:r>
            <w:proofErr w:type="spellEnd"/>
            <w:proofErr w:type="gramEnd"/>
            <w:r w:rsidRPr="00F94F1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  </w:t>
            </w:r>
            <w:r w:rsidRPr="007D4B47">
              <w:rPr>
                <w:rFonts w:ascii="Arial" w:hAnsi="Arial" w:cs="Arial"/>
                <w:b/>
                <w:sz w:val="16"/>
                <w:szCs w:val="16"/>
                <w:u w:val="single"/>
              </w:rPr>
              <w:t>oder alternativ:</w:t>
            </w:r>
          </w:p>
          <w:p w:rsidR="007D4B47" w:rsidRPr="00F94F10" w:rsidRDefault="007D4B47" w:rsidP="007D4B47">
            <w:pPr>
              <w:spacing w:before="40" w:after="40"/>
              <w:rPr>
                <w:rFonts w:ascii="Arial" w:hAnsi="Arial" w:cs="Arial"/>
                <w:b/>
              </w:rPr>
            </w:pPr>
            <w:r w:rsidRPr="00F94F10">
              <w:rPr>
                <w:rFonts w:ascii="Arial" w:hAnsi="Arial" w:cs="Arial"/>
                <w:b/>
              </w:rPr>
              <w:t>Schlagname + FNN-Nr.</w:t>
            </w:r>
          </w:p>
        </w:tc>
        <w:tc>
          <w:tcPr>
            <w:tcW w:w="1134" w:type="dxa"/>
            <w:shd w:val="clear" w:color="auto" w:fill="auto"/>
          </w:tcPr>
          <w:p w:rsidR="007D4B47" w:rsidRPr="00F94F10" w:rsidRDefault="007D4B47" w:rsidP="007D4B47">
            <w:pPr>
              <w:spacing w:before="40" w:after="40"/>
              <w:rPr>
                <w:rFonts w:ascii="Arial" w:hAnsi="Arial" w:cs="Arial"/>
                <w:b/>
              </w:rPr>
            </w:pPr>
            <w:r w:rsidRPr="00F94F10">
              <w:rPr>
                <w:rFonts w:ascii="Arial" w:hAnsi="Arial" w:cs="Arial"/>
                <w:b/>
              </w:rPr>
              <w:t>Größe</w:t>
            </w:r>
          </w:p>
          <w:p w:rsidR="007D4B47" w:rsidRPr="00F94F10" w:rsidRDefault="007D4B47" w:rsidP="007D4B47">
            <w:pPr>
              <w:spacing w:before="40" w:after="40"/>
              <w:rPr>
                <w:rFonts w:ascii="Arial" w:hAnsi="Arial" w:cs="Arial"/>
                <w:b/>
              </w:rPr>
            </w:pPr>
            <w:r w:rsidRPr="00F94F10">
              <w:rPr>
                <w:rFonts w:ascii="Arial" w:hAnsi="Arial" w:cs="Arial"/>
                <w:b/>
              </w:rPr>
              <w:t>in ha</w:t>
            </w:r>
          </w:p>
        </w:tc>
        <w:tc>
          <w:tcPr>
            <w:tcW w:w="2835" w:type="dxa"/>
            <w:shd w:val="clear" w:color="auto" w:fill="auto"/>
          </w:tcPr>
          <w:p w:rsidR="007D4B47" w:rsidRPr="00F94F10" w:rsidRDefault="007D4B47" w:rsidP="007D4B47">
            <w:pPr>
              <w:spacing w:before="40" w:after="40"/>
              <w:rPr>
                <w:rFonts w:ascii="Arial" w:hAnsi="Arial" w:cs="Arial"/>
                <w:b/>
              </w:rPr>
            </w:pPr>
            <w:r w:rsidRPr="00F94F10">
              <w:rPr>
                <w:rFonts w:ascii="Arial" w:hAnsi="Arial" w:cs="Arial"/>
                <w:b/>
              </w:rPr>
              <w:t>Aufbringungsmengen</w:t>
            </w:r>
          </w:p>
          <w:p w:rsidR="007D4B47" w:rsidRPr="00F94F10" w:rsidRDefault="007D4B47" w:rsidP="007D4B47">
            <w:pPr>
              <w:spacing w:before="40" w:after="40"/>
              <w:rPr>
                <w:rFonts w:ascii="Arial" w:hAnsi="Arial" w:cs="Arial"/>
                <w:b/>
              </w:rPr>
            </w:pPr>
            <w:r w:rsidRPr="00F94F10">
              <w:rPr>
                <w:rFonts w:ascii="Arial" w:hAnsi="Arial" w:cs="Arial"/>
                <w:b/>
              </w:rPr>
              <w:t>(</w:t>
            </w:r>
            <w:r w:rsidRPr="00F94F10">
              <w:rPr>
                <w:rFonts w:ascii="Arial" w:hAnsi="Arial" w:cs="Arial"/>
                <w:b/>
                <w:sz w:val="16"/>
                <w:szCs w:val="16"/>
              </w:rPr>
              <w:t xml:space="preserve">Kompost in to TM, </w:t>
            </w:r>
            <w:proofErr w:type="spellStart"/>
            <w:r w:rsidRPr="00F94F10">
              <w:rPr>
                <w:rFonts w:ascii="Arial" w:hAnsi="Arial" w:cs="Arial"/>
                <w:b/>
                <w:sz w:val="16"/>
                <w:szCs w:val="16"/>
              </w:rPr>
              <w:t>Gärrest</w:t>
            </w:r>
            <w:proofErr w:type="spellEnd"/>
            <w:r w:rsidRPr="00F94F10">
              <w:rPr>
                <w:rFonts w:ascii="Arial" w:hAnsi="Arial" w:cs="Arial"/>
                <w:b/>
                <w:sz w:val="16"/>
                <w:szCs w:val="16"/>
              </w:rPr>
              <w:t xml:space="preserve"> in m3)</w:t>
            </w:r>
          </w:p>
        </w:tc>
      </w:tr>
      <w:tr w:rsidR="007D4B47" w:rsidRPr="00C54639" w:rsidTr="007D4B47">
        <w:trPr>
          <w:trHeight w:val="851"/>
        </w:trPr>
        <w:tc>
          <w:tcPr>
            <w:tcW w:w="3114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1558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4395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7D4B47" w:rsidRPr="00C54639" w:rsidTr="007D4B47">
        <w:trPr>
          <w:trHeight w:val="851"/>
        </w:trPr>
        <w:tc>
          <w:tcPr>
            <w:tcW w:w="3114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1558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4395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7D4B47" w:rsidRPr="00C54639" w:rsidTr="007D4B47">
        <w:trPr>
          <w:trHeight w:val="851"/>
        </w:trPr>
        <w:tc>
          <w:tcPr>
            <w:tcW w:w="3114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5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7D4B47" w:rsidRPr="00C54639" w:rsidTr="007D4B47">
        <w:trPr>
          <w:trHeight w:val="851"/>
        </w:trPr>
        <w:tc>
          <w:tcPr>
            <w:tcW w:w="3114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1558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4395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7D4B47" w:rsidRPr="00C54639" w:rsidTr="007D4B47">
        <w:trPr>
          <w:trHeight w:val="851"/>
        </w:trPr>
        <w:tc>
          <w:tcPr>
            <w:tcW w:w="3114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1558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4395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7D4B47" w:rsidRPr="00C54639" w:rsidTr="007D4B47">
        <w:trPr>
          <w:trHeight w:val="851"/>
        </w:trPr>
        <w:tc>
          <w:tcPr>
            <w:tcW w:w="3114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1558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4395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7D4B47" w:rsidRPr="00C54639" w:rsidTr="007D4B47">
        <w:trPr>
          <w:trHeight w:val="851"/>
        </w:trPr>
        <w:tc>
          <w:tcPr>
            <w:tcW w:w="3114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1558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4395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7D4B47" w:rsidRPr="00C54639" w:rsidRDefault="007D4B47" w:rsidP="00AD5291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</w:tr>
    </w:tbl>
    <w:p w:rsidR="00AD5291" w:rsidRDefault="00AD5291" w:rsidP="00AD5291">
      <w:pPr>
        <w:spacing w:after="120"/>
      </w:pPr>
    </w:p>
    <w:p w:rsidR="00F94F10" w:rsidRDefault="00F94F10" w:rsidP="00AD5291">
      <w:pPr>
        <w:spacing w:after="120"/>
      </w:pPr>
    </w:p>
    <w:p w:rsidR="00F94F10" w:rsidRPr="00637D8C" w:rsidRDefault="00F94F10" w:rsidP="00637D8C">
      <w:pPr>
        <w:spacing w:after="120" w:line="360" w:lineRule="auto"/>
        <w:rPr>
          <w:rFonts w:ascii="Arial" w:hAnsi="Arial" w:cs="Arial"/>
          <w:b/>
          <w:u w:val="single"/>
        </w:rPr>
      </w:pPr>
      <w:r w:rsidRPr="00637D8C">
        <w:rPr>
          <w:rFonts w:ascii="Arial" w:hAnsi="Arial" w:cs="Arial"/>
          <w:b/>
          <w:u w:val="single"/>
        </w:rPr>
        <w:t>Hinweise:</w:t>
      </w:r>
    </w:p>
    <w:p w:rsidR="00DC2CA6" w:rsidRPr="00637D8C" w:rsidRDefault="00DC2CA6" w:rsidP="00637D8C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637D8C">
        <w:rPr>
          <w:rFonts w:ascii="Arial" w:hAnsi="Arial" w:cs="Arial"/>
        </w:rPr>
        <w:t>Nach § 11 Abs. 3a Satz 6 d</w:t>
      </w:r>
      <w:r w:rsidRPr="00637D8C">
        <w:rPr>
          <w:rFonts w:ascii="Arial" w:eastAsiaTheme="minorHAnsi" w:hAnsi="Arial" w:cs="Arial"/>
          <w:lang w:eastAsia="en-US"/>
        </w:rPr>
        <w:t>er Bewirtschafter der</w:t>
      </w:r>
      <w:r w:rsidRPr="00637D8C">
        <w:rPr>
          <w:rFonts w:ascii="Arial" w:eastAsiaTheme="minorHAnsi" w:hAnsi="Arial" w:cs="Arial"/>
          <w:lang w:eastAsia="en-US"/>
        </w:rPr>
        <w:t xml:space="preserve"> </w:t>
      </w:r>
      <w:r w:rsidRPr="00637D8C">
        <w:rPr>
          <w:rFonts w:ascii="Arial" w:eastAsiaTheme="minorHAnsi" w:hAnsi="Arial" w:cs="Arial"/>
          <w:lang w:eastAsia="en-US"/>
        </w:rPr>
        <w:t>Aufbringungsfläche unverzüglich nach der Aufbringung gütegesicherter Bioabfälle</w:t>
      </w:r>
      <w:r w:rsidRPr="00637D8C">
        <w:rPr>
          <w:rFonts w:ascii="Arial" w:eastAsiaTheme="minorHAnsi" w:hAnsi="Arial" w:cs="Arial"/>
          <w:lang w:eastAsia="en-US"/>
        </w:rPr>
        <w:t xml:space="preserve"> Angaben zu den aufgeführten Punkten vorzunehmen.</w:t>
      </w:r>
    </w:p>
    <w:p w:rsidR="00DC2CA6" w:rsidRPr="00637D8C" w:rsidRDefault="00DC2CA6" w:rsidP="00637D8C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637D8C">
        <w:rPr>
          <w:rFonts w:ascii="Arial" w:eastAsiaTheme="minorHAnsi" w:hAnsi="Arial" w:cs="Arial"/>
          <w:lang w:eastAsia="en-US"/>
        </w:rPr>
        <w:t>Diese Dokumentationen sind der zuständigen Behörde auf deren Verlangen vorzulegen.</w:t>
      </w:r>
    </w:p>
    <w:p w:rsidR="00DC2CA6" w:rsidRPr="00637D8C" w:rsidRDefault="00DC2CA6" w:rsidP="00637D8C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637D8C">
        <w:rPr>
          <w:rFonts w:ascii="Arial" w:eastAsiaTheme="minorHAnsi" w:hAnsi="Arial" w:cs="Arial"/>
          <w:lang w:eastAsia="en-US"/>
        </w:rPr>
        <w:t xml:space="preserve">Die Dokumentationen nach §c 11 Abs. 3a Satz 6 sind formfrei. Das vorgestellte Formular </w:t>
      </w:r>
      <w:r w:rsidR="00637D8C">
        <w:rPr>
          <w:rFonts w:ascii="Arial" w:eastAsiaTheme="minorHAnsi" w:hAnsi="Arial" w:cs="Arial"/>
          <w:lang w:eastAsia="en-US"/>
        </w:rPr>
        <w:t>entspricht</w:t>
      </w:r>
      <w:r w:rsidRPr="00637D8C">
        <w:rPr>
          <w:rFonts w:ascii="Arial" w:eastAsiaTheme="minorHAnsi" w:hAnsi="Arial" w:cs="Arial"/>
          <w:lang w:eastAsia="en-US"/>
        </w:rPr>
        <w:t xml:space="preserve"> somit lediglich ein</w:t>
      </w:r>
      <w:r w:rsidR="00637D8C">
        <w:rPr>
          <w:rFonts w:ascii="Arial" w:eastAsiaTheme="minorHAnsi" w:hAnsi="Arial" w:cs="Arial"/>
          <w:lang w:eastAsia="en-US"/>
        </w:rPr>
        <w:t>em Vorschlag dar</w:t>
      </w:r>
      <w:r w:rsidRPr="00637D8C">
        <w:rPr>
          <w:rFonts w:ascii="Arial" w:eastAsiaTheme="minorHAnsi" w:hAnsi="Arial" w:cs="Arial"/>
          <w:lang w:eastAsia="en-US"/>
        </w:rPr>
        <w:t>, in welcher Form die Dokumentationen vorgenommen werden können. Es sind aber auch rein digitale Dokumentationen möglich. Wichtig ist, dass alle im Musterformular aufge</w:t>
      </w:r>
      <w:r w:rsidR="00637D8C" w:rsidRPr="00637D8C">
        <w:rPr>
          <w:rFonts w:ascii="Arial" w:eastAsiaTheme="minorHAnsi" w:hAnsi="Arial" w:cs="Arial"/>
          <w:lang w:eastAsia="en-US"/>
        </w:rPr>
        <w:t>f</w:t>
      </w:r>
      <w:r w:rsidRPr="00637D8C">
        <w:rPr>
          <w:rFonts w:ascii="Arial" w:eastAsiaTheme="minorHAnsi" w:hAnsi="Arial" w:cs="Arial"/>
          <w:lang w:eastAsia="en-US"/>
        </w:rPr>
        <w:t>ührten Angaben gemacht werden</w:t>
      </w:r>
      <w:r w:rsidR="00637D8C" w:rsidRPr="00637D8C">
        <w:rPr>
          <w:rFonts w:ascii="Arial" w:eastAsiaTheme="minorHAnsi" w:hAnsi="Arial" w:cs="Arial"/>
          <w:lang w:eastAsia="en-US"/>
        </w:rPr>
        <w:t>.</w:t>
      </w:r>
    </w:p>
    <w:p w:rsidR="00637D8C" w:rsidRDefault="00637D8C" w:rsidP="00637D8C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Der abgebende Betrieb muss dem Bewirtschafter der Aufbringungsfläche folgende Angaben zum (Bioabfall)-Kompost/</w:t>
      </w:r>
      <w:proofErr w:type="spellStart"/>
      <w:r>
        <w:rPr>
          <w:rFonts w:ascii="Arial" w:hAnsi="Arial" w:cs="Arial"/>
        </w:rPr>
        <w:t>Champost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Gärrest</w:t>
      </w:r>
      <w:proofErr w:type="spellEnd"/>
      <w:r>
        <w:rPr>
          <w:rFonts w:ascii="Arial" w:hAnsi="Arial" w:cs="Arial"/>
        </w:rPr>
        <w:t xml:space="preserve"> aushändigen:</w:t>
      </w:r>
    </w:p>
    <w:p w:rsidR="00637D8C" w:rsidRPr="00637D8C" w:rsidRDefault="00637D8C" w:rsidP="00637D8C">
      <w:pPr>
        <w:pStyle w:val="Listenabsatz"/>
        <w:numPr>
          <w:ilvl w:val="0"/>
          <w:numId w:val="3"/>
        </w:numPr>
        <w:spacing w:line="360" w:lineRule="auto"/>
        <w:ind w:left="284" w:firstLine="0"/>
        <w:rPr>
          <w:rFonts w:ascii="Arial" w:hAnsi="Arial" w:cs="Arial"/>
        </w:rPr>
      </w:pPr>
      <w:r w:rsidRPr="00637D8C">
        <w:rPr>
          <w:rFonts w:ascii="Arial" w:hAnsi="Arial" w:cs="Arial"/>
        </w:rPr>
        <w:t xml:space="preserve">Name und Anschrift des abgebenden </w:t>
      </w:r>
      <w:proofErr w:type="spellStart"/>
      <w:r w:rsidRPr="00637D8C">
        <w:rPr>
          <w:rFonts w:ascii="Arial" w:hAnsi="Arial" w:cs="Arial"/>
        </w:rPr>
        <w:t>Bioabfallbehandlers</w:t>
      </w:r>
      <w:proofErr w:type="spellEnd"/>
      <w:r w:rsidRPr="00637D8C">
        <w:rPr>
          <w:rFonts w:ascii="Arial" w:hAnsi="Arial" w:cs="Arial"/>
        </w:rPr>
        <w:t xml:space="preserve"> oder </w:t>
      </w:r>
      <w:proofErr w:type="spellStart"/>
      <w:r w:rsidRPr="00637D8C">
        <w:rPr>
          <w:rFonts w:ascii="Arial" w:hAnsi="Arial" w:cs="Arial"/>
        </w:rPr>
        <w:t>Gemischherstellers</w:t>
      </w:r>
      <w:proofErr w:type="spellEnd"/>
      <w:r w:rsidRPr="00637D8C">
        <w:rPr>
          <w:rFonts w:ascii="Arial" w:hAnsi="Arial" w:cs="Arial"/>
        </w:rPr>
        <w:t xml:space="preserve"> sowie Gütezeichen der Gütegemeinschaft,</w:t>
      </w:r>
    </w:p>
    <w:p w:rsidR="00637D8C" w:rsidRPr="00637D8C" w:rsidRDefault="00637D8C" w:rsidP="00637D8C">
      <w:pPr>
        <w:pStyle w:val="Listenabsatz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 w:rsidRPr="00637D8C">
        <w:rPr>
          <w:rFonts w:ascii="Arial" w:hAnsi="Arial" w:cs="Arial"/>
        </w:rPr>
        <w:t>Chargennummer,</w:t>
      </w:r>
    </w:p>
    <w:p w:rsidR="00637D8C" w:rsidRPr="00637D8C" w:rsidRDefault="00637D8C" w:rsidP="00637D8C">
      <w:pPr>
        <w:pStyle w:val="Listenabsatz"/>
        <w:spacing w:line="360" w:lineRule="auto"/>
        <w:ind w:left="704" w:hanging="420"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</w:r>
      <w:r w:rsidRPr="00637D8C">
        <w:rPr>
          <w:rFonts w:ascii="Arial" w:hAnsi="Arial" w:cs="Arial"/>
        </w:rPr>
        <w:t xml:space="preserve">Abgabe als unbehandelter, </w:t>
      </w:r>
      <w:proofErr w:type="spellStart"/>
      <w:r w:rsidRPr="00637D8C">
        <w:rPr>
          <w:rFonts w:ascii="Arial" w:hAnsi="Arial" w:cs="Arial"/>
        </w:rPr>
        <w:t>hygienisierend</w:t>
      </w:r>
      <w:proofErr w:type="spellEnd"/>
      <w:r w:rsidRPr="00637D8C">
        <w:rPr>
          <w:rFonts w:ascii="Arial" w:hAnsi="Arial" w:cs="Arial"/>
        </w:rPr>
        <w:t xml:space="preserve"> behandelter oder biologisch stabilisierend behandelter Bioabfall,</w:t>
      </w:r>
      <w:r>
        <w:rPr>
          <w:rFonts w:ascii="Arial" w:hAnsi="Arial" w:cs="Arial"/>
        </w:rPr>
        <w:t xml:space="preserve"> </w:t>
      </w:r>
      <w:r w:rsidRPr="00637D8C">
        <w:rPr>
          <w:rFonts w:ascii="Arial" w:hAnsi="Arial" w:cs="Arial"/>
        </w:rPr>
        <w:t>als behandelter Bioabfall oder als Gemisch,</w:t>
      </w:r>
    </w:p>
    <w:p w:rsidR="00637D8C" w:rsidRPr="00637D8C" w:rsidRDefault="00637D8C" w:rsidP="00637D8C">
      <w:pPr>
        <w:pStyle w:val="Listenabsatz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</w:r>
      <w:r w:rsidRPr="00637D8C">
        <w:rPr>
          <w:rFonts w:ascii="Arial" w:hAnsi="Arial" w:cs="Arial"/>
        </w:rPr>
        <w:t>höchstzulässige Aufbringungsmenge gemäß § 6 Absatz 1 Satz 1, 2 oder 3,</w:t>
      </w:r>
    </w:p>
    <w:p w:rsidR="00637D8C" w:rsidRDefault="00637D8C" w:rsidP="00637D8C">
      <w:pPr>
        <w:pStyle w:val="Listenabsatz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e)</w:t>
      </w:r>
      <w:r>
        <w:rPr>
          <w:rFonts w:ascii="Arial" w:hAnsi="Arial" w:cs="Arial"/>
        </w:rPr>
        <w:tab/>
      </w:r>
      <w:r w:rsidRPr="00637D8C">
        <w:rPr>
          <w:rFonts w:ascii="Arial" w:hAnsi="Arial" w:cs="Arial"/>
        </w:rPr>
        <w:t>Zulässigkeit der Aufbringung auf Grünlandflächen und auf mehrschnittigen Feldfutterflächen gemäß § 7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Absatz 1 Satz 1.</w:t>
      </w:r>
    </w:p>
    <w:p w:rsidR="00637D8C" w:rsidRPr="00637D8C" w:rsidRDefault="00637D8C" w:rsidP="00637D8C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u w:val="single"/>
        </w:rPr>
      </w:pPr>
      <w:r w:rsidRPr="00637D8C">
        <w:rPr>
          <w:rFonts w:ascii="Arial" w:hAnsi="Arial" w:cs="Arial"/>
          <w:u w:val="single"/>
        </w:rPr>
        <w:t>UND:</w:t>
      </w:r>
    </w:p>
    <w:p w:rsidR="00637D8C" w:rsidRPr="00637D8C" w:rsidRDefault="00637D8C" w:rsidP="00637D8C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die düngemittelrechtliche Kennzeichnung (gemäß Düngemittelverordnung)</w:t>
      </w:r>
    </w:p>
    <w:p w:rsidR="00F94F10" w:rsidRPr="00637D8C" w:rsidRDefault="00F94F10" w:rsidP="00637D8C">
      <w:pPr>
        <w:spacing w:after="120" w:line="360" w:lineRule="auto"/>
        <w:rPr>
          <w:rFonts w:ascii="Arial" w:hAnsi="Arial" w:cs="Arial"/>
        </w:rPr>
      </w:pPr>
    </w:p>
    <w:p w:rsidR="00F94F10" w:rsidRPr="00637D8C" w:rsidRDefault="00F94F10" w:rsidP="00AD5291">
      <w:pPr>
        <w:spacing w:after="120"/>
        <w:rPr>
          <w:rFonts w:ascii="Arial" w:hAnsi="Arial" w:cs="Arial"/>
        </w:rPr>
      </w:pPr>
    </w:p>
    <w:sectPr w:rsidR="00F94F10" w:rsidRPr="00637D8C" w:rsidSect="00AD529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36BA6"/>
    <w:multiLevelType w:val="hybridMultilevel"/>
    <w:tmpl w:val="CF3CD216"/>
    <w:lvl w:ilvl="0" w:tplc="308E47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F94C61"/>
    <w:multiLevelType w:val="hybridMultilevel"/>
    <w:tmpl w:val="B530899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42C75"/>
    <w:multiLevelType w:val="hybridMultilevel"/>
    <w:tmpl w:val="C4FA662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291"/>
    <w:rsid w:val="00637D8C"/>
    <w:rsid w:val="007D4B47"/>
    <w:rsid w:val="00AD5291"/>
    <w:rsid w:val="00CC0446"/>
    <w:rsid w:val="00DC2CA6"/>
    <w:rsid w:val="00F9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792A"/>
  <w15:chartTrackingRefBased/>
  <w15:docId w15:val="{E47680FF-D4BC-49D2-B03D-96CBD5F4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D5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C2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Schäfer, Jörg (RPKS)</dc:creator>
  <cp:keywords/>
  <dc:description/>
  <cp:lastModifiedBy>Schäfer, Jörg (RPKS)</cp:lastModifiedBy>
  <cp:revision>3</cp:revision>
  <dcterms:created xsi:type="dcterms:W3CDTF">2021-02-04T15:30:00Z</dcterms:created>
  <dcterms:modified xsi:type="dcterms:W3CDTF">2021-02-08T09:34:00Z</dcterms:modified>
</cp:coreProperties>
</file>