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730910">
        <w:t>derbetreuungsfinanzierung“ 20</w:t>
      </w:r>
      <w:r w:rsidR="000140FD">
        <w:t>18</w:t>
      </w:r>
      <w:r>
        <w:t xml:space="preserve"> – 2</w:t>
      </w:r>
      <w:r w:rsidR="00D11441">
        <w:t>0</w:t>
      </w:r>
      <w:r w:rsidR="00730910">
        <w:t>2</w:t>
      </w:r>
      <w:r w:rsidR="000140FD">
        <w:t>0</w:t>
      </w:r>
      <w:r w:rsidR="00D11441">
        <w:t xml:space="preserve"> und </w:t>
      </w:r>
      <w:r w:rsidR="009750BE">
        <w:t xml:space="preserve">des Landesinvestitionsprogramms </w:t>
      </w:r>
      <w:r w:rsidR="00D11441">
        <w:t>„Kin</w:t>
      </w:r>
      <w:r>
        <w:t>derbetreuung“ 20</w:t>
      </w:r>
      <w:r w:rsidR="009750BE">
        <w:t>20</w:t>
      </w:r>
      <w:r>
        <w:t xml:space="preserve"> – 2</w:t>
      </w:r>
      <w:r w:rsidR="00D11441">
        <w:t>02</w:t>
      </w:r>
      <w:r w:rsidR="009750BE">
        <w:t>4</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30"/>
        <w:gridCol w:w="2410"/>
        <w:gridCol w:w="1276"/>
        <w:gridCol w:w="1985"/>
        <w:gridCol w:w="1265"/>
        <w:gridCol w:w="989"/>
        <w:gridCol w:w="2282"/>
        <w:gridCol w:w="1275"/>
        <w:gridCol w:w="2421"/>
      </w:tblGrid>
      <w:tr w:rsidR="00D11441" w:rsidRPr="00F609B9" w:rsidTr="000140FD">
        <w:trPr>
          <w:trHeight w:val="286"/>
        </w:trPr>
        <w:tc>
          <w:tcPr>
            <w:tcW w:w="15533" w:type="dxa"/>
            <w:gridSpan w:val="9"/>
            <w:tcBorders>
              <w:bottom w:val="single" w:sz="4" w:space="0" w:color="auto"/>
            </w:tcBorders>
            <w:shd w:val="clear" w:color="auto" w:fill="CCC0D9" w:themeFill="accent4" w:themeFillTint="66"/>
          </w:tcPr>
          <w:p w:rsidR="00D11441" w:rsidRPr="00D11441" w:rsidRDefault="00D11441" w:rsidP="000140FD">
            <w:pPr>
              <w:jc w:val="center"/>
              <w:rPr>
                <w:rFonts w:cs="Arial"/>
                <w:b/>
                <w:sz w:val="20"/>
                <w:szCs w:val="18"/>
              </w:rPr>
            </w:pPr>
            <w:r w:rsidRPr="00D11441">
              <w:rPr>
                <w:b/>
              </w:rPr>
              <w:t>Investitionsprogramm „Kin</w:t>
            </w:r>
            <w:r w:rsidR="00D442BD">
              <w:rPr>
                <w:b/>
              </w:rPr>
              <w:t>derbetreuungsfinanzierung“ 20</w:t>
            </w:r>
            <w:r w:rsidR="000140FD">
              <w:rPr>
                <w:b/>
              </w:rPr>
              <w:t>18</w:t>
            </w:r>
            <w:r w:rsidR="00D442BD">
              <w:rPr>
                <w:b/>
              </w:rPr>
              <w:t xml:space="preserve"> – 2</w:t>
            </w:r>
            <w:r w:rsidR="00EB3584">
              <w:rPr>
                <w:b/>
              </w:rPr>
              <w:t>02</w:t>
            </w:r>
            <w:r w:rsidR="000140FD">
              <w:rPr>
                <w:b/>
              </w:rPr>
              <w:t>0</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0140FD" w:rsidP="00E22636">
            <w:pPr>
              <w:jc w:val="center"/>
              <w:rPr>
                <w:rFonts w:cs="Arial"/>
                <w:sz w:val="18"/>
                <w:szCs w:val="18"/>
              </w:rPr>
            </w:pPr>
            <w:r>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9750BE">
        <w:trPr>
          <w:trHeight w:val="206"/>
          <w:jc w:val="center"/>
        </w:trPr>
        <w:tc>
          <w:tcPr>
            <w:tcW w:w="15551" w:type="dxa"/>
            <w:gridSpan w:val="9"/>
            <w:tcBorders>
              <w:bottom w:val="single" w:sz="4" w:space="0" w:color="auto"/>
            </w:tcBorders>
            <w:shd w:val="clear" w:color="auto" w:fill="FABF8F" w:themeFill="accent6" w:themeFillTint="99"/>
          </w:tcPr>
          <w:p w:rsidR="00D11441" w:rsidRPr="00D11441" w:rsidRDefault="009750BE" w:rsidP="009750BE">
            <w:pPr>
              <w:jc w:val="center"/>
              <w:rPr>
                <w:rFonts w:cs="Arial"/>
                <w:b/>
                <w:sz w:val="20"/>
                <w:szCs w:val="18"/>
              </w:rPr>
            </w:pPr>
            <w:r>
              <w:rPr>
                <w:b/>
              </w:rPr>
              <w:t>Landesi</w:t>
            </w:r>
            <w:r w:rsidR="00D11441" w:rsidRPr="00D11441">
              <w:rPr>
                <w:b/>
              </w:rPr>
              <w:t>nvestitionsprogramm „Kin</w:t>
            </w:r>
            <w:r w:rsidR="00EB3584">
              <w:rPr>
                <w:b/>
              </w:rPr>
              <w:t>derbetreuung“ 20</w:t>
            </w:r>
            <w:r>
              <w:rPr>
                <w:b/>
              </w:rPr>
              <w:t>20</w:t>
            </w:r>
            <w:r w:rsidR="00D442BD">
              <w:rPr>
                <w:b/>
              </w:rPr>
              <w:t xml:space="preserve"> – 2</w:t>
            </w:r>
            <w:r>
              <w:rPr>
                <w:b/>
              </w:rPr>
              <w:t>024</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0140FD" w:rsidP="000140FD">
            <w:pPr>
              <w:jc w:val="center"/>
              <w:rPr>
                <w:rFonts w:cs="Arial"/>
                <w:b/>
                <w:sz w:val="20"/>
              </w:rPr>
            </w:pPr>
            <w:r>
              <w:rPr>
                <w:rFonts w:cs="Arial"/>
                <w:b/>
                <w:sz w:val="20"/>
              </w:rPr>
              <w:lastRenderedPageBreak/>
              <w:t>Priorität/</w:t>
            </w:r>
            <w:r>
              <w:rPr>
                <w:rFonts w:cs="Arial"/>
                <w:b/>
                <w:sz w:val="20"/>
              </w:rPr>
              <w:br/>
            </w:r>
            <w:r w:rsidR="00BC1288">
              <w:rPr>
                <w:rFonts w:cs="Arial"/>
                <w:b/>
                <w:sz w:val="20"/>
              </w:rPr>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0140FD">
        <w:trPr>
          <w:trHeight w:val="517"/>
        </w:trPr>
        <w:tc>
          <w:tcPr>
            <w:tcW w:w="1530"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4922F2" w:rsidRPr="00C00F90" w:rsidRDefault="004922F2" w:rsidP="000140FD">
            <w:pPr>
              <w:rPr>
                <w:rFonts w:cs="Arial"/>
                <w:sz w:val="18"/>
                <w:szCs w:val="28"/>
              </w:rPr>
            </w:pPr>
            <w:r>
              <w:rPr>
                <w:rFonts w:cs="Arial"/>
                <w:sz w:val="18"/>
                <w:szCs w:val="28"/>
              </w:rPr>
              <w:t>52h1400</w:t>
            </w:r>
            <w:r w:rsidR="00730910">
              <w:rPr>
                <w:rFonts w:cs="Arial"/>
                <w:sz w:val="18"/>
                <w:szCs w:val="28"/>
              </w:rPr>
              <w:t>-0</w:t>
            </w:r>
            <w:r w:rsidR="000140FD">
              <w:rPr>
                <w:rFonts w:cs="Arial"/>
                <w:sz w:val="18"/>
                <w:szCs w:val="28"/>
              </w:rPr>
              <w:t>5</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EB2287" w:rsidP="00EB2287">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EB2287" w:rsidP="00EB2287">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EB2287">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4922F2" w:rsidRPr="00C00F90" w:rsidRDefault="009750BE" w:rsidP="00F16D09">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EB2287" w:rsidP="00EB2287">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EB2287" w:rsidP="00EB2287">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EB2287">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0140FD" w:rsidP="0031026A">
            <w:pPr>
              <w:jc w:val="center"/>
              <w:rPr>
                <w:rFonts w:cs="Arial"/>
                <w:b/>
                <w:sz w:val="20"/>
              </w:rPr>
            </w:pPr>
            <w:r>
              <w:rPr>
                <w:rFonts w:cs="Arial"/>
                <w:b/>
                <w:sz w:val="20"/>
              </w:rPr>
              <w:t xml:space="preserve">Priorität/ </w:t>
            </w:r>
            <w:r w:rsidR="00BC1288">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0140FD">
        <w:trPr>
          <w:trHeight w:val="456"/>
        </w:trPr>
        <w:tc>
          <w:tcPr>
            <w:tcW w:w="1539" w:type="dxa"/>
            <w:tcBorders>
              <w:bottom w:val="nil"/>
            </w:tcBorders>
            <w:shd w:val="clear" w:color="auto" w:fill="CCC0D9" w:themeFill="accent4" w:themeFillTint="66"/>
            <w:vAlign w:val="center"/>
          </w:tcPr>
          <w:p w:rsidR="00D7369C" w:rsidRPr="00C00F90" w:rsidRDefault="00D7369C" w:rsidP="000140FD">
            <w:pPr>
              <w:rPr>
                <w:rFonts w:cs="Arial"/>
                <w:sz w:val="18"/>
                <w:szCs w:val="28"/>
              </w:rPr>
            </w:pPr>
            <w:r>
              <w:rPr>
                <w:rFonts w:cs="Arial"/>
                <w:sz w:val="18"/>
                <w:szCs w:val="28"/>
              </w:rPr>
              <w:t>52h1400</w:t>
            </w:r>
            <w:r w:rsidR="00730910">
              <w:rPr>
                <w:rFonts w:cs="Arial"/>
                <w:sz w:val="18"/>
                <w:szCs w:val="28"/>
              </w:rPr>
              <w:t>-0</w:t>
            </w:r>
            <w:r w:rsidR="000140FD">
              <w:rPr>
                <w:rFonts w:cs="Arial"/>
                <w:sz w:val="18"/>
                <w:szCs w:val="28"/>
              </w:rPr>
              <w:t>5</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9750BE">
        <w:trPr>
          <w:trHeight w:val="456"/>
        </w:trPr>
        <w:tc>
          <w:tcPr>
            <w:tcW w:w="1539" w:type="dxa"/>
            <w:tcBorders>
              <w:bottom w:val="nil"/>
            </w:tcBorders>
            <w:shd w:val="clear" w:color="auto" w:fill="FABF8F" w:themeFill="accent6" w:themeFillTint="99"/>
            <w:vAlign w:val="center"/>
          </w:tcPr>
          <w:p w:rsidR="00D7369C" w:rsidRPr="00C00F90" w:rsidRDefault="009750BE" w:rsidP="00D7369C">
            <w:pPr>
              <w:rPr>
                <w:rFonts w:cs="Arial"/>
                <w:sz w:val="18"/>
                <w:szCs w:val="28"/>
              </w:rPr>
            </w:pPr>
            <w:r>
              <w:rPr>
                <w:rFonts w:cs="Arial"/>
                <w:sz w:val="18"/>
                <w:szCs w:val="28"/>
              </w:rPr>
              <w:t>52h1400-06</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0140FD" w:rsidP="001213BB">
            <w:pPr>
              <w:jc w:val="center"/>
              <w:rPr>
                <w:rFonts w:cs="Arial"/>
                <w:b/>
                <w:sz w:val="20"/>
              </w:rPr>
            </w:pPr>
            <w:r>
              <w:rPr>
                <w:rFonts w:cs="Arial"/>
                <w:b/>
                <w:sz w:val="20"/>
              </w:rPr>
              <w:lastRenderedPageBreak/>
              <w:t xml:space="preserve">Priorität/ </w:t>
            </w:r>
            <w:r w:rsidR="00BC1288">
              <w:rPr>
                <w:rFonts w:cs="Arial"/>
                <w:b/>
                <w:sz w:val="20"/>
              </w:rPr>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0140FD">
        <w:trPr>
          <w:trHeight w:val="517"/>
        </w:trPr>
        <w:tc>
          <w:tcPr>
            <w:tcW w:w="1530"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1213BB" w:rsidRPr="00C00F90" w:rsidRDefault="001213BB" w:rsidP="000140FD">
            <w:pPr>
              <w:rPr>
                <w:rFonts w:cs="Arial"/>
                <w:sz w:val="18"/>
                <w:szCs w:val="28"/>
              </w:rPr>
            </w:pPr>
            <w:r>
              <w:rPr>
                <w:rFonts w:cs="Arial"/>
                <w:sz w:val="18"/>
                <w:szCs w:val="28"/>
              </w:rPr>
              <w:t>52h1400-0</w:t>
            </w:r>
            <w:r w:rsidR="000140FD">
              <w:rPr>
                <w:rFonts w:cs="Arial"/>
                <w:sz w:val="18"/>
                <w:szCs w:val="28"/>
              </w:rPr>
              <w:t>5</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EB2287" w:rsidP="00EB2287">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EB2287" w:rsidP="00EB2287">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EB2287">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1213BB" w:rsidRPr="00C00F90" w:rsidRDefault="009750BE" w:rsidP="001213BB">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EB2287" w:rsidP="00EB2287">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EB2287" w:rsidP="00EB2287">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EB2287">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0140FD" w:rsidP="0031026A">
            <w:pPr>
              <w:jc w:val="center"/>
              <w:rPr>
                <w:rFonts w:cs="Arial"/>
                <w:b/>
                <w:sz w:val="20"/>
              </w:rPr>
            </w:pPr>
            <w:r>
              <w:rPr>
                <w:rFonts w:cs="Arial"/>
                <w:b/>
                <w:sz w:val="20"/>
              </w:rPr>
              <w:t xml:space="preserve">Priorität/ </w:t>
            </w:r>
            <w:r w:rsidR="00BC1288">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0140FD">
        <w:trPr>
          <w:trHeight w:val="456"/>
        </w:trPr>
        <w:tc>
          <w:tcPr>
            <w:tcW w:w="1539" w:type="dxa"/>
            <w:tcBorders>
              <w:bottom w:val="nil"/>
            </w:tcBorders>
            <w:shd w:val="clear" w:color="auto" w:fill="CCC0D9" w:themeFill="accent4" w:themeFillTint="66"/>
            <w:vAlign w:val="center"/>
          </w:tcPr>
          <w:p w:rsidR="0031026A" w:rsidRPr="00C00F90" w:rsidRDefault="0031026A" w:rsidP="000140FD">
            <w:pPr>
              <w:rPr>
                <w:rFonts w:cs="Arial"/>
                <w:sz w:val="18"/>
                <w:szCs w:val="28"/>
              </w:rPr>
            </w:pPr>
            <w:r>
              <w:rPr>
                <w:rFonts w:cs="Arial"/>
                <w:sz w:val="18"/>
                <w:szCs w:val="28"/>
              </w:rPr>
              <w:t>52h1400-0</w:t>
            </w:r>
            <w:r w:rsidR="000140FD">
              <w:rPr>
                <w:rFonts w:cs="Arial"/>
                <w:sz w:val="18"/>
                <w:szCs w:val="28"/>
              </w:rPr>
              <w:t>5</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9750BE">
        <w:trPr>
          <w:trHeight w:val="456"/>
        </w:trPr>
        <w:tc>
          <w:tcPr>
            <w:tcW w:w="1539" w:type="dxa"/>
            <w:tcBorders>
              <w:bottom w:val="nil"/>
            </w:tcBorders>
            <w:shd w:val="clear" w:color="auto" w:fill="FABF8F" w:themeFill="accent6" w:themeFillTint="99"/>
            <w:vAlign w:val="center"/>
          </w:tcPr>
          <w:p w:rsidR="0031026A" w:rsidRPr="00C00F90" w:rsidRDefault="009750BE" w:rsidP="0031026A">
            <w:pPr>
              <w:rPr>
                <w:rFonts w:cs="Arial"/>
                <w:sz w:val="18"/>
                <w:szCs w:val="28"/>
              </w:rPr>
            </w:pPr>
            <w:r>
              <w:rPr>
                <w:rFonts w:cs="Arial"/>
                <w:sz w:val="18"/>
                <w:szCs w:val="28"/>
              </w:rPr>
              <w:t>52h1400-06</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xml:space="preserve">.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EB2287">
              <w:rPr>
                <w:sz w:val="20"/>
              </w:rPr>
              <w:t>4</w:t>
            </w:r>
            <w:r w:rsidR="007365F3" w:rsidRPr="006A6A54">
              <w:rPr>
                <w:sz w:val="20"/>
              </w:rPr>
              <w:t xml:space="preserve"> der </w:t>
            </w:r>
            <w:proofErr w:type="spellStart"/>
            <w:r w:rsidR="007365F3" w:rsidRPr="006A6A54">
              <w:rPr>
                <w:sz w:val="20"/>
              </w:rPr>
              <w:t>ANBest</w:t>
            </w:r>
            <w:proofErr w:type="spellEnd"/>
            <w:r w:rsidR="007365F3" w:rsidRPr="006A6A54">
              <w:rPr>
                <w:sz w:val="20"/>
              </w:rPr>
              <w: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7365F3">
            <w:pPr>
              <w:rPr>
                <w:sz w:val="20"/>
              </w:rPr>
            </w:pPr>
            <w:r w:rsidRPr="006A6A54">
              <w:rPr>
                <w:sz w:val="20"/>
              </w:rPr>
              <w:t>Für eine eventuelle Nachprüfung werden die geprüften Unterlagen einschließlich Rechnung mit Belegen gemäß Nr. 6.</w:t>
            </w:r>
            <w:r w:rsidR="00EB2287">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EB2287"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EB2287"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EB2287"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EB2287"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den </w:t>
            </w:r>
            <w:r w:rsidR="00BC1288">
              <w:rPr>
                <w:sz w:val="20"/>
              </w:rPr>
              <w:t>Maßnahmenummer/n</w:t>
            </w:r>
            <w:r w:rsidRPr="00AD22D1">
              <w:rPr>
                <w:sz w:val="20"/>
              </w:rPr>
              <w:t xml:space="preserve">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EB2287"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EB2287"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den </w:t>
            </w:r>
            <w:r w:rsidR="00BC1288">
              <w:rPr>
                <w:sz w:val="20"/>
              </w:rPr>
              <w:t>Maßnahmenummer/n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EB2287">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EB2287"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5</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y0GK47mioFjO/hR3bv+Q4LvSB5Hvu6Rla/dmW7MTrl1nxu0F6qY4cuzTV/P2n9kAWiPettVCKvFlW9kHfSTg==" w:salt="iXyPobDnV2yMMVnEvo4tCQ=="/>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0671C"/>
    <w:rsid w:val="000140FD"/>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8782C"/>
    <w:rsid w:val="00E912EF"/>
    <w:rsid w:val="00E941FF"/>
    <w:rsid w:val="00EA2DE3"/>
    <w:rsid w:val="00EB2287"/>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FEFE1A2"/>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0A29E5CC-2A1C-4C4B-B6A9-53637B36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4</cp:revision>
  <cp:lastPrinted>2016-08-16T06:48:00Z</cp:lastPrinted>
  <dcterms:created xsi:type="dcterms:W3CDTF">2023-01-03T12:04:00Z</dcterms:created>
  <dcterms:modified xsi:type="dcterms:W3CDTF">2023-10-24T09:47:00Z</dcterms:modified>
</cp:coreProperties>
</file>